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A8E89" w14:textId="2E36FB5A" w:rsidR="003B2FB6" w:rsidRPr="003B2FB6" w:rsidRDefault="003B2FB6" w:rsidP="00CC790D">
      <w:pPr>
        <w:pStyle w:val="PlainText"/>
        <w:rPr>
          <w:rFonts w:ascii="Calibri Light" w:hAnsi="Calibri Light" w:cs="Calibri Light"/>
          <w:b/>
          <w:sz w:val="24"/>
          <w:szCs w:val="24"/>
        </w:rPr>
      </w:pPr>
      <w:r w:rsidRPr="003B2FB6">
        <w:rPr>
          <w:rFonts w:ascii="Calibri Light" w:hAnsi="Calibri Light" w:cs="Calibri Light"/>
          <w:b/>
          <w:sz w:val="24"/>
          <w:szCs w:val="24"/>
        </w:rPr>
        <w:t xml:space="preserve">Workshop </w:t>
      </w:r>
      <w:r w:rsidRPr="003B2FB6">
        <w:rPr>
          <w:rFonts w:ascii="Calibri Light" w:hAnsi="Calibri Light" w:cs="Calibri Light"/>
          <w:b/>
          <w:sz w:val="24"/>
          <w:szCs w:val="24"/>
        </w:rPr>
        <w:t>W1A</w:t>
      </w:r>
    </w:p>
    <w:p w14:paraId="0E557A13" w14:textId="77777777" w:rsidR="003B2FB6" w:rsidRDefault="003B2FB6" w:rsidP="00CC790D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</w:p>
    <w:p w14:paraId="120AACC7" w14:textId="267CC6FD" w:rsidR="00CC790D" w:rsidRPr="00D97CBE" w:rsidRDefault="00CC790D" w:rsidP="00CC790D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  <w:r w:rsidRPr="00D97CBE">
        <w:rPr>
          <w:rFonts w:asciiTheme="minorHAnsi" w:hAnsiTheme="minorHAnsi" w:cstheme="minorHAnsi"/>
          <w:b/>
          <w:sz w:val="24"/>
          <w:szCs w:val="24"/>
        </w:rPr>
        <w:t xml:space="preserve">Proposal for “Unearthing the hidden voices: </w:t>
      </w:r>
      <w:proofErr w:type="spellStart"/>
      <w:r w:rsidRPr="00D97CBE">
        <w:rPr>
          <w:rFonts w:asciiTheme="minorHAnsi" w:hAnsiTheme="minorHAnsi" w:cstheme="minorHAnsi"/>
          <w:b/>
          <w:sz w:val="24"/>
          <w:szCs w:val="24"/>
        </w:rPr>
        <w:t>intersectionalities</w:t>
      </w:r>
      <w:proofErr w:type="spellEnd"/>
      <w:r w:rsidRPr="00D97CBE">
        <w:rPr>
          <w:rFonts w:asciiTheme="minorHAnsi" w:hAnsiTheme="minorHAnsi" w:cstheme="minorHAnsi"/>
          <w:b/>
          <w:sz w:val="24"/>
          <w:szCs w:val="24"/>
        </w:rPr>
        <w:t xml:space="preserve"> in higher education” </w:t>
      </w:r>
    </w:p>
    <w:p w14:paraId="3E93030B" w14:textId="77777777" w:rsidR="00CC790D" w:rsidRPr="00D97CBE" w:rsidRDefault="00CC790D" w:rsidP="00CC790D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  <w:r w:rsidRPr="00D97CBE">
        <w:rPr>
          <w:rFonts w:asciiTheme="minorHAnsi" w:hAnsiTheme="minorHAnsi" w:cstheme="minorHAnsi"/>
          <w:b/>
          <w:sz w:val="24"/>
          <w:szCs w:val="24"/>
        </w:rPr>
        <w:t>Thursday 20th June 2019</w:t>
      </w:r>
    </w:p>
    <w:p w14:paraId="28E8920B" w14:textId="77777777" w:rsidR="00CC790D" w:rsidRPr="00D97CBE" w:rsidRDefault="00CC790D" w:rsidP="00CC790D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</w:p>
    <w:p w14:paraId="7D3769B0" w14:textId="77777777" w:rsidR="00CC790D" w:rsidRPr="00D97CBE" w:rsidRDefault="00CC790D" w:rsidP="00CC790D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D97CBE">
        <w:rPr>
          <w:rFonts w:asciiTheme="minorHAnsi" w:hAnsiTheme="minorHAnsi" w:cstheme="minorHAnsi"/>
          <w:b/>
          <w:sz w:val="24"/>
          <w:szCs w:val="24"/>
        </w:rPr>
        <w:t>Title:</w:t>
      </w:r>
      <w:r w:rsidRPr="00D97CBE">
        <w:rPr>
          <w:rFonts w:asciiTheme="minorHAnsi" w:hAnsiTheme="minorHAnsi" w:cstheme="minorHAnsi"/>
          <w:sz w:val="24"/>
          <w:szCs w:val="24"/>
        </w:rPr>
        <w:t xml:space="preserve"> Taking an intersectional approach to Access and Participation Plans: An OFS perspective</w:t>
      </w:r>
    </w:p>
    <w:p w14:paraId="51DE7FE5" w14:textId="77777777" w:rsidR="00CC790D" w:rsidRPr="00D97CBE" w:rsidRDefault="00CC790D" w:rsidP="00CC790D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5FDD50E0" w14:textId="77777777" w:rsidR="00CC790D" w:rsidRPr="00D97CBE" w:rsidRDefault="00CC790D" w:rsidP="00CC790D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D97CBE">
        <w:rPr>
          <w:rFonts w:asciiTheme="minorHAnsi" w:hAnsiTheme="minorHAnsi" w:cstheme="minorHAnsi"/>
          <w:b/>
          <w:sz w:val="24"/>
          <w:szCs w:val="24"/>
        </w:rPr>
        <w:t>Presenters:</w:t>
      </w:r>
      <w:r w:rsidRPr="00D97CBE">
        <w:rPr>
          <w:rFonts w:asciiTheme="minorHAnsi" w:hAnsiTheme="minorHAnsi" w:cstheme="minorHAnsi"/>
          <w:sz w:val="24"/>
          <w:szCs w:val="24"/>
        </w:rPr>
        <w:t xml:space="preserve"> Amy Norton, Equality and Diversity Manager, OFS (</w:t>
      </w:r>
      <w:hyperlink r:id="rId8" w:history="1">
        <w:r w:rsidRPr="00D97CBE">
          <w:rPr>
            <w:rStyle w:val="Hyperlink"/>
            <w:rFonts w:asciiTheme="minorHAnsi" w:hAnsiTheme="minorHAnsi" w:cstheme="minorHAnsi"/>
            <w:sz w:val="24"/>
            <w:szCs w:val="24"/>
          </w:rPr>
          <w:t>Amy.Norton@officeforstudents.org.uk</w:t>
        </w:r>
      </w:hyperlink>
      <w:r w:rsidRPr="00D97CBE">
        <w:rPr>
          <w:rFonts w:asciiTheme="minorHAnsi" w:hAnsiTheme="minorHAnsi" w:cstheme="minorHAnsi"/>
          <w:sz w:val="24"/>
          <w:szCs w:val="24"/>
        </w:rPr>
        <w:t>); Alex Lewis, Senior Officer, OFS (</w:t>
      </w:r>
      <w:hyperlink r:id="rId9" w:history="1">
        <w:r w:rsidRPr="00D97CBE">
          <w:rPr>
            <w:rStyle w:val="Hyperlink"/>
            <w:rFonts w:asciiTheme="minorHAnsi" w:hAnsiTheme="minorHAnsi" w:cstheme="minorHAnsi"/>
            <w:sz w:val="24"/>
            <w:szCs w:val="24"/>
          </w:rPr>
          <w:t>alex.lewis@officeforstudents.org.uk</w:t>
        </w:r>
      </w:hyperlink>
      <w:r w:rsidRPr="00D97CBE">
        <w:rPr>
          <w:rFonts w:asciiTheme="minorHAnsi" w:hAnsiTheme="minorHAnsi" w:cstheme="minorHAnsi"/>
          <w:sz w:val="24"/>
          <w:szCs w:val="24"/>
        </w:rPr>
        <w:t xml:space="preserve">) </w:t>
      </w:r>
    </w:p>
    <w:p w14:paraId="487495AA" w14:textId="77777777" w:rsidR="00CC790D" w:rsidRPr="00D97CBE" w:rsidRDefault="00CC790D" w:rsidP="00CC790D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3B9E7100" w14:textId="77777777" w:rsidR="00CC790D" w:rsidRDefault="00CC790D" w:rsidP="00CC790D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  <w:r w:rsidRPr="00D97CBE">
        <w:rPr>
          <w:rFonts w:asciiTheme="minorHAnsi" w:hAnsiTheme="minorHAnsi" w:cstheme="minorHAnsi"/>
          <w:b/>
          <w:sz w:val="24"/>
          <w:szCs w:val="24"/>
        </w:rPr>
        <w:t>Workshop proposal synopsis</w:t>
      </w:r>
    </w:p>
    <w:p w14:paraId="4861E976" w14:textId="77777777" w:rsidR="00CC790D" w:rsidRPr="00D97CBE" w:rsidRDefault="00CC790D" w:rsidP="00CC790D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</w:p>
    <w:p w14:paraId="6F463340" w14:textId="77777777" w:rsidR="00CC790D" w:rsidRPr="00D97CBE" w:rsidRDefault="00CC790D" w:rsidP="00CC790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OFS’</w:t>
      </w:r>
      <w:r w:rsidRPr="00D97CBE">
        <w:rPr>
          <w:rFonts w:cstheme="minorHAnsi"/>
          <w:sz w:val="24"/>
          <w:szCs w:val="24"/>
        </w:rPr>
        <w:t xml:space="preserve"> ambition is </w:t>
      </w:r>
      <w:r>
        <w:rPr>
          <w:rFonts w:cstheme="minorHAnsi"/>
          <w:sz w:val="24"/>
          <w:szCs w:val="24"/>
        </w:rPr>
        <w:t>to eliminate inequality in higher education in 20 years</w:t>
      </w:r>
      <w:r w:rsidRPr="00D97CBE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We have</w:t>
      </w:r>
      <w:r w:rsidRPr="00D97CBE">
        <w:rPr>
          <w:rFonts w:cstheme="minorHAnsi"/>
          <w:sz w:val="24"/>
          <w:szCs w:val="24"/>
        </w:rPr>
        <w:t xml:space="preserve"> set the followin</w:t>
      </w:r>
      <w:r>
        <w:rPr>
          <w:rFonts w:cstheme="minorHAnsi"/>
          <w:sz w:val="24"/>
          <w:szCs w:val="24"/>
        </w:rPr>
        <w:t>g</w:t>
      </w:r>
      <w:r w:rsidRPr="00D97CBE">
        <w:rPr>
          <w:rFonts w:cstheme="minorHAnsi"/>
          <w:sz w:val="24"/>
          <w:szCs w:val="24"/>
        </w:rPr>
        <w:t xml:space="preserve"> targets for the sector</w:t>
      </w:r>
      <w:r>
        <w:rPr>
          <w:rFonts w:cstheme="minorHAnsi"/>
          <w:sz w:val="24"/>
          <w:szCs w:val="24"/>
        </w:rPr>
        <w:t xml:space="preserve"> to eliminate</w:t>
      </w:r>
      <w:r w:rsidRPr="00D97CBE">
        <w:rPr>
          <w:rFonts w:cstheme="minorHAnsi"/>
          <w:sz w:val="24"/>
          <w:szCs w:val="24"/>
        </w:rPr>
        <w:t xml:space="preserve">: </w:t>
      </w:r>
    </w:p>
    <w:p w14:paraId="732900DA" w14:textId="77777777" w:rsidR="00CC790D" w:rsidRPr="00D97CBE" w:rsidRDefault="00CC790D" w:rsidP="00CC790D">
      <w:pPr>
        <w:numPr>
          <w:ilvl w:val="0"/>
          <w:numId w:val="20"/>
        </w:numPr>
        <w:rPr>
          <w:rFonts w:cstheme="minorHAnsi"/>
          <w:sz w:val="24"/>
          <w:szCs w:val="24"/>
          <w:lang w:val="en"/>
        </w:rPr>
      </w:pPr>
      <w:r w:rsidRPr="00D97CBE">
        <w:rPr>
          <w:rFonts w:cstheme="minorHAnsi"/>
          <w:sz w:val="24"/>
          <w:szCs w:val="24"/>
          <w:lang w:val="en"/>
        </w:rPr>
        <w:t>the gap in entry rates at higher tariff providers between the most and least represented groups</w:t>
      </w:r>
    </w:p>
    <w:p w14:paraId="0712ACE6" w14:textId="77777777" w:rsidR="00CC790D" w:rsidRPr="00D97CBE" w:rsidRDefault="00CC790D" w:rsidP="00CC790D">
      <w:pPr>
        <w:numPr>
          <w:ilvl w:val="0"/>
          <w:numId w:val="20"/>
        </w:numPr>
        <w:rPr>
          <w:rFonts w:cstheme="minorHAnsi"/>
          <w:sz w:val="24"/>
          <w:szCs w:val="24"/>
          <w:lang w:val="en"/>
        </w:rPr>
      </w:pPr>
      <w:r w:rsidRPr="00D97CBE">
        <w:rPr>
          <w:rFonts w:cstheme="minorHAnsi"/>
          <w:sz w:val="24"/>
          <w:szCs w:val="24"/>
          <w:lang w:val="en"/>
        </w:rPr>
        <w:t>the gap in non-continuation between the most and least represented groups</w:t>
      </w:r>
    </w:p>
    <w:p w14:paraId="727FB736" w14:textId="77777777" w:rsidR="00CC790D" w:rsidRPr="00D97CBE" w:rsidRDefault="00CC790D" w:rsidP="00CC790D">
      <w:pPr>
        <w:numPr>
          <w:ilvl w:val="0"/>
          <w:numId w:val="20"/>
        </w:numPr>
        <w:rPr>
          <w:rFonts w:cstheme="minorHAnsi"/>
          <w:sz w:val="24"/>
          <w:szCs w:val="24"/>
          <w:lang w:val="en"/>
        </w:rPr>
      </w:pPr>
      <w:r w:rsidRPr="00D97CBE">
        <w:rPr>
          <w:rFonts w:cstheme="minorHAnsi"/>
          <w:sz w:val="24"/>
          <w:szCs w:val="24"/>
          <w:lang w:val="en"/>
        </w:rPr>
        <w:t>the gap in degree outcomes between white and black students</w:t>
      </w:r>
    </w:p>
    <w:p w14:paraId="28A493A5" w14:textId="77777777" w:rsidR="00CC790D" w:rsidRPr="00D97CBE" w:rsidRDefault="00CC790D" w:rsidP="00CC790D">
      <w:pPr>
        <w:numPr>
          <w:ilvl w:val="0"/>
          <w:numId w:val="20"/>
        </w:numPr>
        <w:rPr>
          <w:rFonts w:cstheme="minorHAnsi"/>
          <w:sz w:val="24"/>
          <w:szCs w:val="24"/>
          <w:lang w:val="en"/>
        </w:rPr>
      </w:pPr>
      <w:r w:rsidRPr="00D97CBE">
        <w:rPr>
          <w:rFonts w:cstheme="minorHAnsi"/>
          <w:sz w:val="24"/>
          <w:szCs w:val="24"/>
          <w:lang w:val="en"/>
        </w:rPr>
        <w:t>the gap in degree outcomes between disabled and non-disabled students.</w:t>
      </w:r>
    </w:p>
    <w:p w14:paraId="4CC0F2B0" w14:textId="77777777" w:rsidR="00CC790D" w:rsidRPr="00D97CBE" w:rsidRDefault="00CC790D" w:rsidP="00CC790D">
      <w:pPr>
        <w:rPr>
          <w:rFonts w:cstheme="minorHAnsi"/>
          <w:sz w:val="24"/>
          <w:szCs w:val="24"/>
        </w:rPr>
      </w:pPr>
      <w:r w:rsidRPr="00D97CBE">
        <w:rPr>
          <w:rFonts w:cstheme="minorHAnsi"/>
          <w:sz w:val="24"/>
          <w:szCs w:val="24"/>
        </w:rPr>
        <w:t xml:space="preserve">One of the key drivers for achieving this is through Access and Participation Plans, in which providers set their own stretching targets for working towards these goals. </w:t>
      </w:r>
    </w:p>
    <w:p w14:paraId="212B2A4C" w14:textId="77777777" w:rsidR="00CC790D" w:rsidRPr="00D97CBE" w:rsidRDefault="00CC790D" w:rsidP="00CC790D">
      <w:pPr>
        <w:rPr>
          <w:rFonts w:cstheme="minorHAnsi"/>
          <w:sz w:val="24"/>
          <w:szCs w:val="24"/>
        </w:rPr>
      </w:pPr>
      <w:r w:rsidRPr="00D97CBE">
        <w:rPr>
          <w:rFonts w:cstheme="minorHAnsi"/>
          <w:sz w:val="24"/>
          <w:szCs w:val="24"/>
        </w:rPr>
        <w:t>In our regulatory guidance documents</w:t>
      </w:r>
      <w:r w:rsidRPr="00D97CBE">
        <w:rPr>
          <w:rStyle w:val="FootnoteReference"/>
          <w:rFonts w:cstheme="minorHAnsi"/>
          <w:sz w:val="24"/>
          <w:szCs w:val="24"/>
        </w:rPr>
        <w:footnoteReference w:id="1"/>
      </w:r>
      <w:r w:rsidRPr="00D97CBE">
        <w:rPr>
          <w:rFonts w:cstheme="minorHAnsi"/>
          <w:sz w:val="24"/>
          <w:szCs w:val="24"/>
        </w:rPr>
        <w:t xml:space="preserve"> we provide an overview of underrepresented groups and emphasise the individuality of each student. We expect providers to take an intersectional approach to</w:t>
      </w:r>
      <w:r>
        <w:rPr>
          <w:rFonts w:cstheme="minorHAnsi"/>
          <w:sz w:val="24"/>
          <w:szCs w:val="24"/>
        </w:rPr>
        <w:t xml:space="preserve"> eliminating equality gaps, and to</w:t>
      </w:r>
      <w:r w:rsidRPr="00D97CBE">
        <w:rPr>
          <w:rFonts w:cstheme="minorHAnsi"/>
          <w:sz w:val="24"/>
          <w:szCs w:val="24"/>
        </w:rPr>
        <w:t xml:space="preserve"> consider the way</w:t>
      </w:r>
      <w:r>
        <w:rPr>
          <w:rFonts w:cstheme="minorHAnsi"/>
          <w:sz w:val="24"/>
          <w:szCs w:val="24"/>
        </w:rPr>
        <w:t>s</w:t>
      </w:r>
      <w:r w:rsidRPr="00D97CBE">
        <w:rPr>
          <w:rFonts w:cstheme="minorHAnsi"/>
          <w:sz w:val="24"/>
          <w:szCs w:val="24"/>
        </w:rPr>
        <w:t xml:space="preserve"> in which characteristics combine to increase </w:t>
      </w:r>
      <w:r>
        <w:rPr>
          <w:rFonts w:cstheme="minorHAnsi"/>
          <w:sz w:val="24"/>
          <w:szCs w:val="24"/>
        </w:rPr>
        <w:t>disadvantage</w:t>
      </w:r>
      <w:r w:rsidRPr="00D97CBE">
        <w:rPr>
          <w:rFonts w:cstheme="minorHAnsi"/>
          <w:sz w:val="24"/>
          <w:szCs w:val="24"/>
        </w:rPr>
        <w:t xml:space="preserve">. This </w:t>
      </w:r>
      <w:r>
        <w:rPr>
          <w:rFonts w:cstheme="minorHAnsi"/>
          <w:sz w:val="24"/>
          <w:szCs w:val="24"/>
        </w:rPr>
        <w:t>approach</w:t>
      </w:r>
      <w:r w:rsidRPr="00D97CBE">
        <w:rPr>
          <w:rFonts w:cstheme="minorHAnsi"/>
          <w:sz w:val="24"/>
          <w:szCs w:val="24"/>
        </w:rPr>
        <w:t xml:space="preserve"> enable providers to more accurately identify gaps in access, success and progression for particular groups of students</w:t>
      </w:r>
      <w:r>
        <w:rPr>
          <w:rFonts w:cstheme="minorHAnsi"/>
          <w:sz w:val="24"/>
          <w:szCs w:val="24"/>
        </w:rPr>
        <w:t>,</w:t>
      </w:r>
      <w:r w:rsidRPr="00D97CBE">
        <w:rPr>
          <w:rFonts w:cstheme="minorHAnsi"/>
          <w:sz w:val="24"/>
          <w:szCs w:val="24"/>
        </w:rPr>
        <w:t xml:space="preserve"> and to target their activity more effectively. </w:t>
      </w:r>
    </w:p>
    <w:p w14:paraId="10026FB7" w14:textId="77777777" w:rsidR="00CC790D" w:rsidRPr="00D97CBE" w:rsidRDefault="00CC790D" w:rsidP="00CC790D">
      <w:pPr>
        <w:rPr>
          <w:rFonts w:cstheme="minorHAnsi"/>
          <w:sz w:val="24"/>
          <w:szCs w:val="24"/>
        </w:rPr>
      </w:pPr>
      <w:r w:rsidRPr="00D97CBE">
        <w:rPr>
          <w:rFonts w:cstheme="minorHAnsi"/>
          <w:sz w:val="24"/>
          <w:szCs w:val="24"/>
        </w:rPr>
        <w:t>To support providers</w:t>
      </w:r>
      <w:r>
        <w:rPr>
          <w:rFonts w:cstheme="minorHAnsi"/>
          <w:sz w:val="24"/>
          <w:szCs w:val="24"/>
        </w:rPr>
        <w:t xml:space="preserve"> with this</w:t>
      </w:r>
      <w:r w:rsidRPr="00D97CBE">
        <w:rPr>
          <w:rFonts w:cstheme="minorHAnsi"/>
          <w:sz w:val="24"/>
          <w:szCs w:val="24"/>
        </w:rPr>
        <w:t xml:space="preserve"> we have been developing new data: </w:t>
      </w:r>
    </w:p>
    <w:p w14:paraId="48848B9B" w14:textId="77777777" w:rsidR="00CC790D" w:rsidRPr="00D97CBE" w:rsidRDefault="00CC790D" w:rsidP="00CC790D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D97CBE">
        <w:rPr>
          <w:rFonts w:cstheme="minorHAnsi"/>
          <w:sz w:val="24"/>
          <w:szCs w:val="24"/>
        </w:rPr>
        <w:t>An access and participation data dashboard</w:t>
      </w:r>
      <w:r w:rsidRPr="00D97CBE">
        <w:rPr>
          <w:rStyle w:val="FootnoteReference"/>
          <w:rFonts w:cstheme="minorHAnsi"/>
          <w:sz w:val="24"/>
          <w:szCs w:val="24"/>
        </w:rPr>
        <w:footnoteReference w:id="2"/>
      </w:r>
      <w:r w:rsidRPr="00D97CBE">
        <w:rPr>
          <w:rFonts w:cstheme="minorHAnsi"/>
          <w:sz w:val="24"/>
          <w:szCs w:val="24"/>
        </w:rPr>
        <w:t xml:space="preserve"> </w:t>
      </w:r>
    </w:p>
    <w:p w14:paraId="1FECA821" w14:textId="77777777" w:rsidR="00CC790D" w:rsidRPr="00D97CBE" w:rsidRDefault="00CC790D" w:rsidP="00CC790D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D97CBE">
        <w:rPr>
          <w:rFonts w:cstheme="minorHAnsi"/>
          <w:sz w:val="24"/>
          <w:szCs w:val="24"/>
        </w:rPr>
        <w:t>A new intersectional equalities measure for each stage of the student lifecycle</w:t>
      </w:r>
    </w:p>
    <w:p w14:paraId="54FAC644" w14:textId="77777777" w:rsidR="00CC790D" w:rsidRPr="00D97CBE" w:rsidRDefault="00CC790D" w:rsidP="00CC790D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D97CBE">
        <w:rPr>
          <w:rFonts w:cstheme="minorHAnsi"/>
          <w:sz w:val="24"/>
          <w:szCs w:val="24"/>
        </w:rPr>
        <w:t>Experimental data on sexual orientation, religion and gender identity</w:t>
      </w:r>
      <w:r w:rsidRPr="00D97CBE">
        <w:rPr>
          <w:rStyle w:val="FootnoteReference"/>
          <w:rFonts w:cstheme="minorHAnsi"/>
          <w:sz w:val="24"/>
          <w:szCs w:val="24"/>
        </w:rPr>
        <w:footnoteReference w:id="3"/>
      </w:r>
      <w:r w:rsidRPr="00D97CBE">
        <w:rPr>
          <w:rFonts w:cstheme="minorHAnsi"/>
          <w:sz w:val="24"/>
          <w:szCs w:val="24"/>
        </w:rPr>
        <w:t xml:space="preserve"> </w:t>
      </w:r>
    </w:p>
    <w:p w14:paraId="3394F519" w14:textId="77777777" w:rsidR="00CC790D" w:rsidRPr="00D97CBE" w:rsidRDefault="00CC790D" w:rsidP="00CC790D">
      <w:pPr>
        <w:rPr>
          <w:rFonts w:cstheme="minorHAnsi"/>
          <w:sz w:val="24"/>
          <w:szCs w:val="24"/>
        </w:rPr>
      </w:pPr>
    </w:p>
    <w:p w14:paraId="748B841D" w14:textId="77777777" w:rsidR="00CC790D" w:rsidRPr="00D97CBE" w:rsidRDefault="00CC790D" w:rsidP="00CC790D">
      <w:pPr>
        <w:spacing w:after="0" w:line="240" w:lineRule="auto"/>
        <w:rPr>
          <w:rFonts w:eastAsia="Calibri" w:cstheme="minorHAnsi"/>
          <w:sz w:val="24"/>
          <w:szCs w:val="24"/>
        </w:rPr>
      </w:pPr>
      <w:r w:rsidRPr="00D97CBE">
        <w:rPr>
          <w:rFonts w:cstheme="minorHAnsi"/>
          <w:sz w:val="24"/>
          <w:szCs w:val="24"/>
        </w:rPr>
        <w:t>In our workshop we would present our approach to intersectionality. We would</w:t>
      </w:r>
      <w:r>
        <w:rPr>
          <w:rFonts w:cstheme="minorHAnsi"/>
          <w:sz w:val="24"/>
          <w:szCs w:val="24"/>
        </w:rPr>
        <w:t xml:space="preserve"> structure</w:t>
      </w:r>
      <w:r w:rsidRPr="00D97CBE">
        <w:rPr>
          <w:rFonts w:cstheme="minorHAnsi"/>
          <w:sz w:val="24"/>
          <w:szCs w:val="24"/>
        </w:rPr>
        <w:t xml:space="preserve"> a discussion with delegates regarding how they are approaching intersectionality</w:t>
      </w:r>
      <w:r>
        <w:rPr>
          <w:rFonts w:cstheme="minorHAnsi"/>
          <w:sz w:val="24"/>
          <w:szCs w:val="24"/>
        </w:rPr>
        <w:t>,</w:t>
      </w:r>
      <w:r w:rsidRPr="00D97CBE">
        <w:rPr>
          <w:rFonts w:cstheme="minorHAnsi"/>
          <w:sz w:val="24"/>
          <w:szCs w:val="24"/>
        </w:rPr>
        <w:t xml:space="preserve"> and</w:t>
      </w:r>
      <w:r>
        <w:rPr>
          <w:rFonts w:cstheme="minorHAnsi"/>
          <w:sz w:val="24"/>
          <w:szCs w:val="24"/>
        </w:rPr>
        <w:t xml:space="preserve"> how they are</w:t>
      </w:r>
      <w:r w:rsidRPr="00D97CBE">
        <w:rPr>
          <w:rFonts w:cstheme="minorHAnsi"/>
          <w:sz w:val="24"/>
          <w:szCs w:val="24"/>
        </w:rPr>
        <w:t xml:space="preserve"> using data to identify intersectional equalities gaps within their providers. </w:t>
      </w:r>
      <w:r w:rsidRPr="00D97CBE">
        <w:rPr>
          <w:rFonts w:eastAsia="Calibri" w:cstheme="minorHAnsi"/>
          <w:sz w:val="24"/>
          <w:szCs w:val="24"/>
        </w:rPr>
        <w:t xml:space="preserve">    </w:t>
      </w:r>
    </w:p>
    <w:p w14:paraId="27584A0B" w14:textId="77777777" w:rsidR="00CC790D" w:rsidRPr="00D97CBE" w:rsidRDefault="00CC790D" w:rsidP="00CC790D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5AEF5213" w14:textId="77777777" w:rsidR="00840960" w:rsidRPr="0050521B" w:rsidRDefault="00840960" w:rsidP="0050521B">
      <w:bookmarkStart w:id="0" w:name="_GoBack"/>
      <w:bookmarkEnd w:id="0"/>
    </w:p>
    <w:sectPr w:rsidR="00840960" w:rsidRPr="0050521B" w:rsidSect="007906A2">
      <w:footerReference w:type="default" r:id="rId10"/>
      <w:pgSz w:w="11906" w:h="16838" w:code="9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91E16" w14:textId="77777777" w:rsidR="00336540" w:rsidRDefault="00336540" w:rsidP="007906A2">
      <w:pPr>
        <w:spacing w:after="0" w:line="240" w:lineRule="auto"/>
      </w:pPr>
      <w:r>
        <w:separator/>
      </w:r>
    </w:p>
  </w:endnote>
  <w:endnote w:type="continuationSeparator" w:id="0">
    <w:p w14:paraId="130E07A3" w14:textId="77777777" w:rsidR="00336540" w:rsidRDefault="00336540" w:rsidP="0079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7647C" w14:textId="77777777" w:rsidR="00D97CBE" w:rsidRPr="000D5586" w:rsidRDefault="00D97CBE" w:rsidP="000D5586">
    <w:pPr>
      <w:pStyle w:val="Footer"/>
    </w:pPr>
    <w:r w:rsidRPr="000D5586">
      <w:fldChar w:fldCharType="begin"/>
    </w:r>
    <w:r w:rsidRPr="000D5586">
      <w:instrText xml:space="preserve"> PAGE   \* MERGEFORMAT </w:instrText>
    </w:r>
    <w:r w:rsidRPr="000D5586">
      <w:fldChar w:fldCharType="separate"/>
    </w:r>
    <w:r w:rsidR="00CC790D">
      <w:rPr>
        <w:noProof/>
      </w:rPr>
      <w:t>1</w:t>
    </w:r>
    <w:r w:rsidRPr="000D558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608D9" w14:textId="77777777" w:rsidR="00336540" w:rsidRDefault="00336540" w:rsidP="007906A2">
      <w:pPr>
        <w:spacing w:after="0" w:line="240" w:lineRule="auto"/>
      </w:pPr>
      <w:r>
        <w:separator/>
      </w:r>
    </w:p>
  </w:footnote>
  <w:footnote w:type="continuationSeparator" w:id="0">
    <w:p w14:paraId="586BD876" w14:textId="77777777" w:rsidR="00336540" w:rsidRDefault="00336540" w:rsidP="007906A2">
      <w:pPr>
        <w:spacing w:after="0" w:line="240" w:lineRule="auto"/>
      </w:pPr>
      <w:r>
        <w:continuationSeparator/>
      </w:r>
    </w:p>
  </w:footnote>
  <w:footnote w:id="1">
    <w:p w14:paraId="3CC28775" w14:textId="77777777" w:rsidR="00CC790D" w:rsidRDefault="00CC790D" w:rsidP="00CC790D">
      <w:pPr>
        <w:pStyle w:val="FootnoteText"/>
      </w:pPr>
      <w:r>
        <w:rPr>
          <w:rStyle w:val="FootnoteReference"/>
        </w:rPr>
        <w:footnoteRef/>
      </w:r>
      <w:r>
        <w:t xml:space="preserve"> Regulatory notice 1: Access and Participation plan guidance: OFS 2019:05; Regulatory advice 6: How to prepare your access and participation plan: OFS 2019.06; A to Z of effective practice in access and participation (</w:t>
      </w:r>
      <w:r w:rsidRPr="00351AC5">
        <w:t>https://www.officeforstudents.org.uk/advice-and-guidance/promoting-equal-opportunities/evaluation-and-effective-practice/a-to-z-of-effective-practice-in-access-and-participation/</w:t>
      </w:r>
      <w:r>
        <w:t>)</w:t>
      </w:r>
    </w:p>
  </w:footnote>
  <w:footnote w:id="2">
    <w:p w14:paraId="0DD37729" w14:textId="77777777" w:rsidR="00CC790D" w:rsidRDefault="00CC790D" w:rsidP="00CC790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97CBE">
        <w:t>https://www.officeforstudents.org.uk/data-and-analysis/access-and-participation-data-dashboard/</w:t>
      </w:r>
    </w:p>
  </w:footnote>
  <w:footnote w:id="3">
    <w:p w14:paraId="048F29B4" w14:textId="77777777" w:rsidR="00CC790D" w:rsidRDefault="00CC790D" w:rsidP="00CC790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97CBE">
        <w:t>https://www.officeforstudents.org.uk/data-and-analysis/equality-and-diversity/experimental-data/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A784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A08C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62C3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3EA5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280F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EA9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C4C0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AAF1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18F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64BA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22000"/>
    <w:multiLevelType w:val="hybridMultilevel"/>
    <w:tmpl w:val="815AC0C0"/>
    <w:lvl w:ilvl="0" w:tplc="19AC27E2">
      <w:start w:val="1"/>
      <w:numFmt w:val="bullet"/>
      <w:pStyle w:val="Boxedblue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8990C77"/>
    <w:multiLevelType w:val="hybridMultilevel"/>
    <w:tmpl w:val="8AD0C6CE"/>
    <w:lvl w:ilvl="0" w:tplc="ADD42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2A88C50">
      <w:start w:val="6"/>
      <w:numFmt w:val="bullet"/>
      <w:pStyle w:val="Bullet2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EC4757"/>
    <w:multiLevelType w:val="hybridMultilevel"/>
    <w:tmpl w:val="618805EC"/>
    <w:lvl w:ilvl="0" w:tplc="793A4468">
      <w:start w:val="1"/>
      <w:numFmt w:val="decimal"/>
      <w:pStyle w:val="Boxedbluenumbered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7967880"/>
    <w:multiLevelType w:val="hybridMultilevel"/>
    <w:tmpl w:val="409AC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42C95"/>
    <w:multiLevelType w:val="hybridMultilevel"/>
    <w:tmpl w:val="B108225C"/>
    <w:lvl w:ilvl="0" w:tplc="ADD42B5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527EA"/>
    <w:multiLevelType w:val="multilevel"/>
    <w:tmpl w:val="FA04E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61052B"/>
    <w:multiLevelType w:val="multilevel"/>
    <w:tmpl w:val="CB30A5FE"/>
    <w:lvl w:ilvl="0">
      <w:start w:val="1"/>
      <w:numFmt w:val="decimal"/>
      <w:pStyle w:val="Boxedyellownumb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B745DA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40166ED"/>
    <w:multiLevelType w:val="hybridMultilevel"/>
    <w:tmpl w:val="68587E2C"/>
    <w:lvl w:ilvl="0" w:tplc="905A6058">
      <w:start w:val="1"/>
      <w:numFmt w:val="decimal"/>
      <w:pStyle w:val="Numberedtext1"/>
      <w:lvlText w:val="%1."/>
      <w:lvlJc w:val="left"/>
      <w:pPr>
        <w:ind w:left="720" w:hanging="360"/>
      </w:pPr>
    </w:lvl>
    <w:lvl w:ilvl="1" w:tplc="F6942CAC">
      <w:start w:val="1"/>
      <w:numFmt w:val="lowerLetter"/>
      <w:pStyle w:val="Numberedtext2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B6928"/>
    <w:multiLevelType w:val="hybridMultilevel"/>
    <w:tmpl w:val="F45CF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1"/>
  </w:num>
  <w:num w:numId="8">
    <w:abstractNumId w:val="18"/>
  </w:num>
  <w:num w:numId="9">
    <w:abstractNumId w:val="10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12"/>
  </w:num>
  <w:num w:numId="17">
    <w:abstractNumId w:val="17"/>
  </w:num>
  <w:num w:numId="18">
    <w:abstractNumId w:val="16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zNzQzNDQzMDQ3MjFV0lEKTi0uzszPAykwqwUA18DcXiwAAAA="/>
  </w:docVars>
  <w:rsids>
    <w:rsidRoot w:val="00AA7866"/>
    <w:rsid w:val="0007321F"/>
    <w:rsid w:val="000D5586"/>
    <w:rsid w:val="000E46A8"/>
    <w:rsid w:val="00121BE6"/>
    <w:rsid w:val="001A33FD"/>
    <w:rsid w:val="00230F2C"/>
    <w:rsid w:val="00283ADA"/>
    <w:rsid w:val="0028644A"/>
    <w:rsid w:val="00336540"/>
    <w:rsid w:val="0034005B"/>
    <w:rsid w:val="00351AC5"/>
    <w:rsid w:val="00356F9A"/>
    <w:rsid w:val="00365923"/>
    <w:rsid w:val="00383FA9"/>
    <w:rsid w:val="00387013"/>
    <w:rsid w:val="003B2FB6"/>
    <w:rsid w:val="00403183"/>
    <w:rsid w:val="004C31D6"/>
    <w:rsid w:val="0050521B"/>
    <w:rsid w:val="00512FA6"/>
    <w:rsid w:val="00591F2A"/>
    <w:rsid w:val="005A11A8"/>
    <w:rsid w:val="005E57D0"/>
    <w:rsid w:val="005F17E7"/>
    <w:rsid w:val="00600763"/>
    <w:rsid w:val="006141A1"/>
    <w:rsid w:val="00711BC5"/>
    <w:rsid w:val="007906A2"/>
    <w:rsid w:val="008258BD"/>
    <w:rsid w:val="00840960"/>
    <w:rsid w:val="00842A8B"/>
    <w:rsid w:val="009827EF"/>
    <w:rsid w:val="009D1DB1"/>
    <w:rsid w:val="009F08E1"/>
    <w:rsid w:val="00A96715"/>
    <w:rsid w:val="00AA7866"/>
    <w:rsid w:val="00B00DA0"/>
    <w:rsid w:val="00C139E6"/>
    <w:rsid w:val="00C740CC"/>
    <w:rsid w:val="00CC790D"/>
    <w:rsid w:val="00D97CBE"/>
    <w:rsid w:val="00DE2E26"/>
    <w:rsid w:val="00F64624"/>
    <w:rsid w:val="00F81282"/>
    <w:rsid w:val="00F83F07"/>
    <w:rsid w:val="00FD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D30E1"/>
  <w15:chartTrackingRefBased/>
  <w15:docId w15:val="{59BA0893-5957-41D1-91B1-CD54847B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DA0"/>
  </w:style>
  <w:style w:type="paragraph" w:styleId="Heading1">
    <w:name w:val="heading 1"/>
    <w:basedOn w:val="Normal"/>
    <w:next w:val="Normal"/>
    <w:link w:val="Heading1Char"/>
    <w:uiPriority w:val="9"/>
    <w:qFormat/>
    <w:rsid w:val="0050521B"/>
    <w:pPr>
      <w:spacing w:after="240" w:line="300" w:lineRule="atLeast"/>
      <w:outlineLvl w:val="0"/>
    </w:pPr>
    <w:rPr>
      <w:b/>
      <w:color w:val="002554" w:themeColor="text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0521B"/>
    <w:pPr>
      <w:outlineLvl w:val="1"/>
    </w:pPr>
    <w:rPr>
      <w:sz w:val="28"/>
      <w:szCs w:val="28"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7906A2"/>
    <w:pPr>
      <w:spacing w:before="240" w:after="120" w:line="240" w:lineRule="auto"/>
      <w:outlineLvl w:val="2"/>
    </w:pPr>
    <w:rPr>
      <w:b/>
      <w:color w:val="002554" w:themeColor="text2"/>
      <w:sz w:val="24"/>
      <w:szCs w:val="24"/>
    </w:rPr>
  </w:style>
  <w:style w:type="paragraph" w:styleId="Heading4">
    <w:name w:val="heading 4"/>
    <w:basedOn w:val="Heading5"/>
    <w:next w:val="Normal"/>
    <w:link w:val="Heading4Char"/>
    <w:uiPriority w:val="9"/>
    <w:unhideWhenUsed/>
    <w:rsid w:val="0050521B"/>
    <w:pPr>
      <w:outlineLvl w:val="3"/>
    </w:pPr>
    <w:rPr>
      <w:color w:val="002554"/>
    </w:rPr>
  </w:style>
  <w:style w:type="paragraph" w:styleId="Heading5">
    <w:name w:val="heading 5"/>
    <w:basedOn w:val="Heading6"/>
    <w:next w:val="Normal"/>
    <w:link w:val="Heading5Char"/>
    <w:uiPriority w:val="9"/>
    <w:unhideWhenUsed/>
    <w:qFormat/>
    <w:rsid w:val="0050521B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A78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1229" w:themeColor="accent1" w:themeShade="7F"/>
    </w:rPr>
  </w:style>
  <w:style w:type="paragraph" w:styleId="Heading7">
    <w:name w:val="heading 7"/>
    <w:basedOn w:val="Heading8"/>
    <w:next w:val="Normal"/>
    <w:link w:val="Heading7Char"/>
    <w:uiPriority w:val="9"/>
    <w:unhideWhenUsed/>
    <w:qFormat/>
    <w:rsid w:val="0050521B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E2E2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qFormat/>
    <w:rsid w:val="007906A2"/>
    <w:pPr>
      <w:spacing w:after="240" w:line="300" w:lineRule="atLeast"/>
    </w:pPr>
  </w:style>
  <w:style w:type="character" w:customStyle="1" w:styleId="BodyTextChar">
    <w:name w:val="Body Text Char"/>
    <w:basedOn w:val="DefaultParagraphFont"/>
    <w:link w:val="BodyText"/>
    <w:uiPriority w:val="99"/>
    <w:rsid w:val="007906A2"/>
  </w:style>
  <w:style w:type="character" w:customStyle="1" w:styleId="Heading1Char">
    <w:name w:val="Heading 1 Char"/>
    <w:basedOn w:val="DefaultParagraphFont"/>
    <w:link w:val="Heading1"/>
    <w:uiPriority w:val="9"/>
    <w:rsid w:val="0050521B"/>
    <w:rPr>
      <w:b/>
      <w:color w:val="002554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521B"/>
    <w:rPr>
      <w:b/>
      <w:color w:val="002554" w:themeColor="tex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906A2"/>
    <w:rPr>
      <w:b/>
      <w:color w:val="002554" w:themeColor="text2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7906A2"/>
    <w:pPr>
      <w:spacing w:after="240" w:line="300" w:lineRule="atLeast"/>
      <w:ind w:left="284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906A2"/>
  </w:style>
  <w:style w:type="paragraph" w:customStyle="1" w:styleId="Bullet1">
    <w:name w:val="Bullet 1"/>
    <w:basedOn w:val="Normal"/>
    <w:qFormat/>
    <w:rsid w:val="00F83F07"/>
    <w:pPr>
      <w:numPr>
        <w:numId w:val="6"/>
      </w:numPr>
      <w:spacing w:after="240" w:line="300" w:lineRule="atLeast"/>
      <w:ind w:left="357" w:hanging="357"/>
    </w:pPr>
  </w:style>
  <w:style w:type="paragraph" w:customStyle="1" w:styleId="Bullet2">
    <w:name w:val="Bullet 2"/>
    <w:basedOn w:val="Normal"/>
    <w:qFormat/>
    <w:rsid w:val="00F83F07"/>
    <w:pPr>
      <w:numPr>
        <w:ilvl w:val="1"/>
        <w:numId w:val="7"/>
      </w:numPr>
      <w:spacing w:after="240" w:line="300" w:lineRule="atLeast"/>
      <w:ind w:left="714" w:hanging="357"/>
    </w:pPr>
  </w:style>
  <w:style w:type="paragraph" w:customStyle="1" w:styleId="Numberedtext1">
    <w:name w:val="Numbered text 1"/>
    <w:basedOn w:val="Normal"/>
    <w:qFormat/>
    <w:rsid w:val="00F83F07"/>
    <w:pPr>
      <w:numPr>
        <w:numId w:val="8"/>
      </w:numPr>
      <w:spacing w:after="240" w:line="300" w:lineRule="atLeast"/>
      <w:ind w:left="357" w:hanging="357"/>
    </w:pPr>
  </w:style>
  <w:style w:type="paragraph" w:customStyle="1" w:styleId="Numberedtext2">
    <w:name w:val="Numbered text 2"/>
    <w:basedOn w:val="Normal"/>
    <w:qFormat/>
    <w:rsid w:val="00F83F07"/>
    <w:pPr>
      <w:numPr>
        <w:ilvl w:val="1"/>
        <w:numId w:val="8"/>
      </w:numPr>
      <w:spacing w:after="240" w:line="300" w:lineRule="atLeast"/>
      <w:ind w:left="714" w:hanging="357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906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06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06A2"/>
    <w:rPr>
      <w:vertAlign w:val="superscript"/>
    </w:rPr>
  </w:style>
  <w:style w:type="paragraph" w:customStyle="1" w:styleId="Boxedblueheading">
    <w:name w:val="Boxed blue heading"/>
    <w:basedOn w:val="Normal"/>
    <w:qFormat/>
    <w:rsid w:val="007906A2"/>
    <w:pPr>
      <w:pBdr>
        <w:top w:val="single" w:sz="4" w:space="12" w:color="002554" w:themeColor="text2"/>
        <w:left w:val="single" w:sz="4" w:space="12" w:color="002554" w:themeColor="text2"/>
        <w:bottom w:val="single" w:sz="4" w:space="12" w:color="002554" w:themeColor="text2"/>
        <w:right w:val="single" w:sz="4" w:space="12" w:color="002554" w:themeColor="text2"/>
      </w:pBdr>
      <w:shd w:val="clear" w:color="auto" w:fill="002554" w:themeFill="text2"/>
      <w:spacing w:after="240" w:line="300" w:lineRule="atLeast"/>
      <w:ind w:left="284" w:right="284"/>
    </w:pPr>
    <w:rPr>
      <w:b/>
    </w:rPr>
  </w:style>
  <w:style w:type="paragraph" w:customStyle="1" w:styleId="Boxedbluetext">
    <w:name w:val="Boxed blue text"/>
    <w:basedOn w:val="Normal"/>
    <w:qFormat/>
    <w:rsid w:val="007906A2"/>
    <w:pPr>
      <w:pBdr>
        <w:top w:val="single" w:sz="4" w:space="12" w:color="002554" w:themeColor="text2"/>
        <w:left w:val="single" w:sz="4" w:space="12" w:color="002554" w:themeColor="text2"/>
        <w:bottom w:val="single" w:sz="4" w:space="12" w:color="002554" w:themeColor="text2"/>
        <w:right w:val="single" w:sz="4" w:space="12" w:color="002554" w:themeColor="text2"/>
      </w:pBdr>
      <w:shd w:val="clear" w:color="auto" w:fill="002554" w:themeFill="text2"/>
      <w:spacing w:after="240" w:line="300" w:lineRule="atLeast"/>
      <w:ind w:left="284" w:right="284"/>
    </w:pPr>
  </w:style>
  <w:style w:type="paragraph" w:customStyle="1" w:styleId="Boxedbluebullet">
    <w:name w:val="Boxed blue bullet"/>
    <w:basedOn w:val="Normal"/>
    <w:qFormat/>
    <w:rsid w:val="00F83F07"/>
    <w:pPr>
      <w:numPr>
        <w:numId w:val="9"/>
      </w:numPr>
      <w:pBdr>
        <w:top w:val="single" w:sz="4" w:space="12" w:color="002554" w:themeColor="text2"/>
        <w:left w:val="single" w:sz="4" w:space="12" w:color="002554" w:themeColor="text2"/>
        <w:bottom w:val="single" w:sz="4" w:space="12" w:color="002554" w:themeColor="text2"/>
        <w:right w:val="single" w:sz="4" w:space="12" w:color="002554" w:themeColor="text2"/>
      </w:pBdr>
      <w:shd w:val="clear" w:color="auto" w:fill="002554" w:themeFill="text2"/>
      <w:spacing w:after="240" w:line="300" w:lineRule="atLeast"/>
      <w:ind w:left="641" w:right="284" w:hanging="357"/>
    </w:pPr>
  </w:style>
  <w:style w:type="paragraph" w:customStyle="1" w:styleId="Boxedyellowheading">
    <w:name w:val="Boxed yellow heading"/>
    <w:basedOn w:val="Boxedblueheading"/>
    <w:qFormat/>
    <w:rsid w:val="007906A2"/>
    <w:pPr>
      <w:pBdr>
        <w:top w:val="single" w:sz="4" w:space="12" w:color="F1B434" w:themeColor="accent2"/>
        <w:left w:val="single" w:sz="4" w:space="12" w:color="F1B434" w:themeColor="accent2"/>
        <w:bottom w:val="single" w:sz="4" w:space="12" w:color="F1B434" w:themeColor="accent2"/>
        <w:right w:val="single" w:sz="4" w:space="12" w:color="F1B434" w:themeColor="accent2"/>
      </w:pBdr>
      <w:shd w:val="clear" w:color="auto" w:fill="F1B434" w:themeFill="accent2"/>
    </w:pPr>
  </w:style>
  <w:style w:type="paragraph" w:customStyle="1" w:styleId="Boxedyellowtext">
    <w:name w:val="Boxed yellow text"/>
    <w:basedOn w:val="Boxedbluetext"/>
    <w:qFormat/>
    <w:rsid w:val="007906A2"/>
    <w:pPr>
      <w:pBdr>
        <w:top w:val="single" w:sz="4" w:space="12" w:color="F1B434" w:themeColor="accent2"/>
        <w:left w:val="single" w:sz="4" w:space="12" w:color="F1B434" w:themeColor="accent2"/>
        <w:bottom w:val="single" w:sz="4" w:space="12" w:color="F1B434" w:themeColor="accent2"/>
        <w:right w:val="single" w:sz="4" w:space="12" w:color="F1B434" w:themeColor="accent2"/>
      </w:pBdr>
      <w:shd w:val="clear" w:color="auto" w:fill="F1B434" w:themeFill="accent2"/>
    </w:pPr>
  </w:style>
  <w:style w:type="paragraph" w:customStyle="1" w:styleId="Boxedyellowbullet">
    <w:name w:val="Boxed yellow bullet"/>
    <w:basedOn w:val="Boxedbluebullet"/>
    <w:qFormat/>
    <w:rsid w:val="007906A2"/>
    <w:pPr>
      <w:pBdr>
        <w:top w:val="single" w:sz="4" w:space="12" w:color="F1B434" w:themeColor="accent2"/>
        <w:left w:val="single" w:sz="4" w:space="12" w:color="F1B434" w:themeColor="accent2"/>
        <w:bottom w:val="single" w:sz="4" w:space="12" w:color="F1B434" w:themeColor="accent2"/>
        <w:right w:val="single" w:sz="4" w:space="12" w:color="F1B434" w:themeColor="accent2"/>
      </w:pBdr>
      <w:shd w:val="clear" w:color="auto" w:fill="F1B434" w:themeFill="accent2"/>
    </w:pPr>
  </w:style>
  <w:style w:type="table" w:styleId="TableGrid">
    <w:name w:val="Table Grid"/>
    <w:basedOn w:val="TableNormal"/>
    <w:uiPriority w:val="39"/>
    <w:rsid w:val="0079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7906A2"/>
    <w:pPr>
      <w:spacing w:after="0" w:line="240" w:lineRule="auto"/>
    </w:pPr>
    <w:tblPr>
      <w:tblStyleRowBandSize w:val="1"/>
      <w:tblStyleColBandSize w:val="1"/>
      <w:tblBorders>
        <w:top w:val="single" w:sz="4" w:space="0" w:color="002554" w:themeColor="accent1"/>
        <w:left w:val="single" w:sz="4" w:space="0" w:color="002554" w:themeColor="accent1"/>
        <w:bottom w:val="single" w:sz="4" w:space="0" w:color="002554" w:themeColor="accent1"/>
        <w:right w:val="single" w:sz="4" w:space="0" w:color="00255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554" w:themeFill="accent1"/>
      </w:tcPr>
    </w:tblStylePr>
    <w:tblStylePr w:type="lastRow">
      <w:rPr>
        <w:b/>
        <w:bCs/>
      </w:rPr>
      <w:tblPr/>
      <w:tcPr>
        <w:tcBorders>
          <w:top w:val="double" w:sz="4" w:space="0" w:color="00255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554" w:themeColor="accent1"/>
          <w:right w:val="single" w:sz="4" w:space="0" w:color="002554" w:themeColor="accent1"/>
        </w:tcBorders>
      </w:tcPr>
    </w:tblStylePr>
    <w:tblStylePr w:type="band1Horz">
      <w:tblPr/>
      <w:tcPr>
        <w:tcBorders>
          <w:top w:val="single" w:sz="4" w:space="0" w:color="002554" w:themeColor="accent1"/>
          <w:bottom w:val="single" w:sz="4" w:space="0" w:color="00255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554" w:themeColor="accent1"/>
          <w:left w:val="nil"/>
        </w:tcBorders>
      </w:tcPr>
    </w:tblStylePr>
    <w:tblStylePr w:type="swCell">
      <w:tblPr/>
      <w:tcPr>
        <w:tcBorders>
          <w:top w:val="double" w:sz="4" w:space="0" w:color="002554" w:themeColor="accent1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906A2"/>
    <w:pPr>
      <w:spacing w:after="0" w:line="240" w:lineRule="auto"/>
    </w:pPr>
    <w:tblPr>
      <w:tblStyleRowBandSize w:val="1"/>
      <w:tblStyleColBandSize w:val="1"/>
      <w:tblBorders>
        <w:top w:val="single" w:sz="4" w:space="0" w:color="002554" w:themeColor="accent3"/>
        <w:left w:val="single" w:sz="4" w:space="0" w:color="002554" w:themeColor="accent3"/>
        <w:bottom w:val="single" w:sz="4" w:space="0" w:color="002554" w:themeColor="accent3"/>
        <w:right w:val="single" w:sz="4" w:space="0" w:color="00255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554" w:themeFill="accent3"/>
      </w:tcPr>
    </w:tblStylePr>
    <w:tblStylePr w:type="lastRow">
      <w:rPr>
        <w:b/>
        <w:bCs/>
      </w:rPr>
      <w:tblPr/>
      <w:tcPr>
        <w:tcBorders>
          <w:top w:val="double" w:sz="4" w:space="0" w:color="00255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554" w:themeColor="accent3"/>
          <w:right w:val="single" w:sz="4" w:space="0" w:color="002554" w:themeColor="accent3"/>
        </w:tcBorders>
      </w:tcPr>
    </w:tblStylePr>
    <w:tblStylePr w:type="band1Horz">
      <w:tblPr/>
      <w:tcPr>
        <w:tcBorders>
          <w:top w:val="single" w:sz="4" w:space="0" w:color="002554" w:themeColor="accent3"/>
          <w:bottom w:val="single" w:sz="4" w:space="0" w:color="00255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554" w:themeColor="accent3"/>
          <w:left w:val="nil"/>
        </w:tcBorders>
      </w:tcPr>
    </w:tblStylePr>
    <w:tblStylePr w:type="swCell">
      <w:tblPr/>
      <w:tcPr>
        <w:tcBorders>
          <w:top w:val="double" w:sz="4" w:space="0" w:color="002554" w:themeColor="accent3"/>
          <w:right w:val="nil"/>
        </w:tcBorders>
      </w:tcPr>
    </w:tblStylePr>
  </w:style>
  <w:style w:type="paragraph" w:customStyle="1" w:styleId="Headline">
    <w:name w:val="Headline"/>
    <w:basedOn w:val="Heading1"/>
    <w:qFormat/>
    <w:rsid w:val="00230F2C"/>
    <w:rPr>
      <w:sz w:val="40"/>
      <w:szCs w:val="40"/>
    </w:rPr>
  </w:style>
  <w:style w:type="paragraph" w:customStyle="1" w:styleId="TH">
    <w:name w:val="TH"/>
    <w:basedOn w:val="Normal"/>
    <w:qFormat/>
    <w:rsid w:val="00230F2C"/>
    <w:pPr>
      <w:spacing w:before="60" w:after="60" w:line="240" w:lineRule="auto"/>
    </w:pPr>
    <w:rPr>
      <w:bCs/>
      <w:color w:val="FFFFFF" w:themeColor="background1"/>
    </w:rPr>
  </w:style>
  <w:style w:type="paragraph" w:customStyle="1" w:styleId="TD">
    <w:name w:val="TD"/>
    <w:basedOn w:val="Normal"/>
    <w:qFormat/>
    <w:rsid w:val="00230F2C"/>
    <w:pPr>
      <w:spacing w:before="60" w:after="6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0D5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586"/>
  </w:style>
  <w:style w:type="paragraph" w:styleId="Footer">
    <w:name w:val="footer"/>
    <w:basedOn w:val="Normal"/>
    <w:link w:val="FooterChar"/>
    <w:uiPriority w:val="99"/>
    <w:unhideWhenUsed/>
    <w:qFormat/>
    <w:rsid w:val="000D5586"/>
    <w:pPr>
      <w:tabs>
        <w:tab w:val="center" w:pos="4513"/>
        <w:tab w:val="right" w:pos="9026"/>
      </w:tabs>
      <w:spacing w:after="0" w:line="240" w:lineRule="auto"/>
      <w:jc w:val="right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D5586"/>
    <w:rPr>
      <w:sz w:val="20"/>
      <w:szCs w:val="20"/>
    </w:rPr>
  </w:style>
  <w:style w:type="paragraph" w:styleId="NoSpacing">
    <w:name w:val="No Spacing"/>
    <w:uiPriority w:val="1"/>
    <w:qFormat/>
    <w:rsid w:val="000D5586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B00DA0"/>
    <w:pPr>
      <w:keepNext/>
      <w:keepLines/>
      <w:spacing w:after="0" w:line="259" w:lineRule="auto"/>
      <w:outlineLvl w:val="9"/>
    </w:pPr>
    <w:rPr>
      <w:rFonts w:asciiTheme="majorHAnsi" w:eastAsiaTheme="majorEastAsia" w:hAnsiTheme="majorHAnsi" w:cstheme="majorBidi"/>
      <w:color w:val="001B3E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00DA0"/>
    <w:pPr>
      <w:tabs>
        <w:tab w:val="right" w:leader="dot" w:pos="9628"/>
      </w:tabs>
      <w:spacing w:before="240" w:after="0" w:line="240" w:lineRule="auto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00DA0"/>
    <w:pPr>
      <w:tabs>
        <w:tab w:val="right" w:leader="dot" w:pos="9628"/>
      </w:tabs>
      <w:spacing w:after="0" w:line="240" w:lineRule="auto"/>
    </w:pPr>
    <w:rPr>
      <w:noProof/>
    </w:rPr>
  </w:style>
  <w:style w:type="paragraph" w:styleId="ListParagraph">
    <w:name w:val="List Paragraph"/>
    <w:basedOn w:val="Normal"/>
    <w:uiPriority w:val="34"/>
    <w:qFormat/>
    <w:rsid w:val="004C31D6"/>
    <w:pPr>
      <w:ind w:left="720"/>
      <w:contextualSpacing/>
    </w:pPr>
  </w:style>
  <w:style w:type="paragraph" w:customStyle="1" w:styleId="Boxedbluenumbered">
    <w:name w:val="Boxed blue numbered"/>
    <w:basedOn w:val="Boxedbluetext"/>
    <w:qFormat/>
    <w:rsid w:val="004C31D6"/>
    <w:pPr>
      <w:numPr>
        <w:numId w:val="16"/>
      </w:numPr>
      <w:ind w:left="641" w:hanging="357"/>
    </w:pPr>
  </w:style>
  <w:style w:type="paragraph" w:customStyle="1" w:styleId="Boxedyellownumber">
    <w:name w:val="Boxed yellow number"/>
    <w:basedOn w:val="Boxedyellowbullet"/>
    <w:qFormat/>
    <w:rsid w:val="004C31D6"/>
    <w:pPr>
      <w:numPr>
        <w:numId w:val="18"/>
      </w:numPr>
      <w:ind w:left="641" w:hanging="357"/>
    </w:pPr>
  </w:style>
  <w:style w:type="character" w:customStyle="1" w:styleId="Heading4Char">
    <w:name w:val="Heading 4 Char"/>
    <w:basedOn w:val="DefaultParagraphFont"/>
    <w:link w:val="Heading4"/>
    <w:uiPriority w:val="9"/>
    <w:rsid w:val="0050521B"/>
    <w:rPr>
      <w:rFonts w:asciiTheme="majorHAnsi" w:eastAsiaTheme="majorEastAsia" w:hAnsiTheme="majorHAnsi" w:cstheme="majorBidi"/>
      <w:color w:val="002554"/>
    </w:rPr>
  </w:style>
  <w:style w:type="character" w:customStyle="1" w:styleId="Heading5Char">
    <w:name w:val="Heading 5 Char"/>
    <w:basedOn w:val="DefaultParagraphFont"/>
    <w:link w:val="Heading5"/>
    <w:uiPriority w:val="9"/>
    <w:rsid w:val="0050521B"/>
    <w:rPr>
      <w:rFonts w:asciiTheme="majorHAnsi" w:eastAsiaTheme="majorEastAsia" w:hAnsiTheme="majorHAnsi" w:cstheme="majorBidi"/>
      <w:color w:val="00122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A7866"/>
    <w:rPr>
      <w:rFonts w:asciiTheme="majorHAnsi" w:eastAsiaTheme="majorEastAsia" w:hAnsiTheme="majorHAnsi" w:cstheme="majorBidi"/>
      <w:color w:val="00122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0521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rsid w:val="00DE2E2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740C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40CC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C740CC"/>
    <w:rPr>
      <w:color w:val="F1B43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3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559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1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4315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16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31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6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6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9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9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761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85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10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.Norton@officeforstudents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lex.lewis@officeforstudents.org.uk" TargetMode="External"/></Relationships>
</file>

<file path=word/theme/theme1.xml><?xml version="1.0" encoding="utf-8"?>
<a:theme xmlns:a="http://schemas.openxmlformats.org/drawingml/2006/main" name="Office Theme">
  <a:themeElements>
    <a:clrScheme name="OfS">
      <a:dk1>
        <a:sysClr val="windowText" lastClr="000000"/>
      </a:dk1>
      <a:lt1>
        <a:sysClr val="window" lastClr="FFFFFF"/>
      </a:lt1>
      <a:dk2>
        <a:srgbClr val="002554"/>
      </a:dk2>
      <a:lt2>
        <a:srgbClr val="E7E6E6"/>
      </a:lt2>
      <a:accent1>
        <a:srgbClr val="002554"/>
      </a:accent1>
      <a:accent2>
        <a:srgbClr val="F1B434"/>
      </a:accent2>
      <a:accent3>
        <a:srgbClr val="002554"/>
      </a:accent3>
      <a:accent4>
        <a:srgbClr val="F1B434"/>
      </a:accent4>
      <a:accent5>
        <a:srgbClr val="DDECFF"/>
      </a:accent5>
      <a:accent6>
        <a:srgbClr val="FDF2DB"/>
      </a:accent6>
      <a:hlink>
        <a:srgbClr val="F1B434"/>
      </a:hlink>
      <a:folHlink>
        <a:srgbClr val="00255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3FF7E-D5FF-423A-B03E-488AFD189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Lewis [7280]</dc:creator>
  <cp:keywords/>
  <dc:description/>
  <cp:lastModifiedBy>Hamied Ahmad Haroon</cp:lastModifiedBy>
  <cp:revision>2</cp:revision>
  <dcterms:created xsi:type="dcterms:W3CDTF">2019-05-08T21:14:00Z</dcterms:created>
  <dcterms:modified xsi:type="dcterms:W3CDTF">2019-05-08T21:14:00Z</dcterms:modified>
</cp:coreProperties>
</file>